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56" w:rsidRPr="000F3856" w:rsidRDefault="000F3856" w:rsidP="000F385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FF0000"/>
          <w:sz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0F3856">
        <w:rPr>
          <w:rStyle w:val="a4"/>
          <w:color w:val="FF0000"/>
          <w:sz w:val="40"/>
          <w:bdr w:val="none" w:sz="0" w:space="0" w:color="auto" w:frame="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Действия потребителя при покупке некачественных продовольственных товаров</w:t>
      </w:r>
    </w:p>
    <w:p w:rsidR="000F3856" w:rsidRPr="000F3856" w:rsidRDefault="000F3856" w:rsidP="000F385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40"/>
        </w:rPr>
      </w:pPr>
      <w:r w:rsidRPr="000F3856">
        <w:rPr>
          <w:rStyle w:val="a4"/>
          <w:color w:val="000000"/>
          <w:sz w:val="40"/>
          <w:bdr w:val="none" w:sz="0" w:space="0" w:color="auto" w:frame="1"/>
        </w:rPr>
        <w:t> </w:t>
      </w: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74B4A24B" wp14:editId="50C31A5F">
            <wp:extent cx="2409825" cy="1571625"/>
            <wp:effectExtent l="0" t="0" r="9525" b="9525"/>
            <wp:docPr id="1" name="Рисунок 1" descr="C:\Documents and Settings\gitelmanam\Рабочий стол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itelmanam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856">
        <w:rPr>
          <w:rFonts w:ascii="Times New Roman" w:hAnsi="Times New Roman" w:cs="Times New Roman"/>
          <w:b/>
          <w:color w:val="FF0000"/>
          <w:sz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Словарь потребителя:</w:t>
      </w: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97FA7">
        <w:rPr>
          <w:rFonts w:ascii="Times New Roman" w:hAnsi="Times New Roman" w:cs="Times New Roman"/>
          <w:color w:val="FF0000"/>
          <w:sz w:val="32"/>
          <w:u w:val="single"/>
        </w:rPr>
        <w:t>Качество пищевых продуктов</w:t>
      </w:r>
      <w:r w:rsidRPr="00F97FA7">
        <w:rPr>
          <w:rFonts w:ascii="Times New Roman" w:hAnsi="Times New Roman" w:cs="Times New Roman"/>
          <w:color w:val="FF0000"/>
          <w:sz w:val="32"/>
        </w:rPr>
        <w:t xml:space="preserve"> </w:t>
      </w:r>
      <w:r w:rsidRPr="000F3856">
        <w:rPr>
          <w:rFonts w:ascii="Times New Roman" w:hAnsi="Times New Roman" w:cs="Times New Roman"/>
          <w:sz w:val="32"/>
        </w:rPr>
        <w:t>— совокупность характеристик пищевых продуктов, способных удовлетворять потребности человека в пище при обычных условиях их использования.</w:t>
      </w: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97FA7">
        <w:rPr>
          <w:rFonts w:ascii="Times New Roman" w:hAnsi="Times New Roman" w:cs="Times New Roman"/>
          <w:color w:val="FF0000"/>
          <w:sz w:val="32"/>
          <w:u w:val="single"/>
        </w:rPr>
        <w:t>Безопасность пищевых продуктов</w:t>
      </w:r>
      <w:r w:rsidRPr="00F97FA7">
        <w:rPr>
          <w:rFonts w:ascii="Times New Roman" w:hAnsi="Times New Roman" w:cs="Times New Roman"/>
          <w:color w:val="FF0000"/>
          <w:sz w:val="32"/>
        </w:rPr>
        <w:t xml:space="preserve"> </w:t>
      </w:r>
      <w:r w:rsidRPr="000F3856">
        <w:rPr>
          <w:rFonts w:ascii="Times New Roman" w:hAnsi="Times New Roman" w:cs="Times New Roman"/>
          <w:sz w:val="32"/>
        </w:rPr>
        <w:t>—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97FA7">
        <w:rPr>
          <w:rFonts w:ascii="Times New Roman" w:hAnsi="Times New Roman" w:cs="Times New Roman"/>
          <w:color w:val="FF0000"/>
          <w:sz w:val="32"/>
          <w:u w:val="single"/>
        </w:rPr>
        <w:t>Удостоверение качества и безопасности пищевых продуктов, материалов и изделий</w:t>
      </w:r>
      <w:r w:rsidRPr="000F3856">
        <w:rPr>
          <w:rFonts w:ascii="Times New Roman" w:hAnsi="Times New Roman" w:cs="Times New Roman"/>
          <w:sz w:val="32"/>
        </w:rPr>
        <w:t xml:space="preserve"> — документ, в котором изготовитель удостоверяет соответствие качества и безопасности каждой партии пищевых продуктов, материалов и изделий требованиям нормативных, технических документов;</w:t>
      </w: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97FA7">
        <w:rPr>
          <w:rFonts w:ascii="Times New Roman" w:hAnsi="Times New Roman" w:cs="Times New Roman"/>
          <w:color w:val="FF0000"/>
          <w:sz w:val="32"/>
          <w:u w:val="single"/>
        </w:rPr>
        <w:t xml:space="preserve">Нормативные документы </w:t>
      </w:r>
      <w:r w:rsidRPr="000F3856">
        <w:rPr>
          <w:rFonts w:ascii="Times New Roman" w:hAnsi="Times New Roman" w:cs="Times New Roman"/>
          <w:sz w:val="32"/>
        </w:rPr>
        <w:t xml:space="preserve">— государственные стандарты, санитарные и ветеринарные правила и нормы, устанавливающие требования к качеству и безопасности пищевых продуктов, материалов и изделий, </w:t>
      </w:r>
      <w:proofErr w:type="gramStart"/>
      <w:r w:rsidRPr="000F3856">
        <w:rPr>
          <w:rFonts w:ascii="Times New Roman" w:hAnsi="Times New Roman" w:cs="Times New Roman"/>
          <w:sz w:val="32"/>
        </w:rPr>
        <w:t>контролю за</w:t>
      </w:r>
      <w:proofErr w:type="gramEnd"/>
      <w:r w:rsidRPr="000F3856">
        <w:rPr>
          <w:rFonts w:ascii="Times New Roman" w:hAnsi="Times New Roman" w:cs="Times New Roman"/>
          <w:sz w:val="32"/>
        </w:rPr>
        <w:t xml:space="preserve"> их качеством и безопасностью, условиям их изготовления, хранения, перевозок, реализации и использования, утилизации или уничтожения некачественных, опасных пищевых продуктов, материалов и изделий.</w:t>
      </w: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97FA7">
        <w:rPr>
          <w:rFonts w:ascii="Times New Roman" w:hAnsi="Times New Roman" w:cs="Times New Roman"/>
          <w:color w:val="FF0000"/>
          <w:sz w:val="32"/>
          <w:u w:val="single"/>
        </w:rPr>
        <w:t>Технические документы</w:t>
      </w:r>
      <w:r w:rsidRPr="00F97FA7">
        <w:rPr>
          <w:rFonts w:ascii="Times New Roman" w:hAnsi="Times New Roman" w:cs="Times New Roman"/>
          <w:color w:val="FF0000"/>
          <w:sz w:val="32"/>
        </w:rPr>
        <w:t xml:space="preserve"> </w:t>
      </w:r>
      <w:r w:rsidRPr="000F3856">
        <w:rPr>
          <w:rFonts w:ascii="Times New Roman" w:hAnsi="Times New Roman" w:cs="Times New Roman"/>
          <w:sz w:val="32"/>
        </w:rPr>
        <w:t>—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другие).</w:t>
      </w: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F3856" w:rsidRP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97FA7">
        <w:rPr>
          <w:rFonts w:ascii="Times New Roman" w:hAnsi="Times New Roman" w:cs="Times New Roman"/>
          <w:color w:val="FF0000"/>
          <w:sz w:val="32"/>
          <w:u w:val="single"/>
        </w:rPr>
        <w:t>Срок годности</w:t>
      </w:r>
      <w:r w:rsidRPr="00F97FA7">
        <w:rPr>
          <w:rFonts w:ascii="Times New Roman" w:hAnsi="Times New Roman" w:cs="Times New Roman"/>
          <w:color w:val="FF0000"/>
          <w:sz w:val="32"/>
        </w:rPr>
        <w:t xml:space="preserve"> </w:t>
      </w:r>
      <w:r w:rsidRPr="000F3856">
        <w:rPr>
          <w:rFonts w:ascii="Times New Roman" w:hAnsi="Times New Roman" w:cs="Times New Roman"/>
          <w:sz w:val="32"/>
        </w:rPr>
        <w:t>- период, по истечении которого пищевой продукт считается непригодным для использования по назначению.</w:t>
      </w:r>
    </w:p>
    <w:p w:rsidR="000F3856" w:rsidRDefault="000F3856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97FA7" w:rsidRPr="000F3856" w:rsidRDefault="00F97FA7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97FA7" w:rsidRPr="00F97FA7" w:rsidRDefault="00F97FA7" w:rsidP="00F97F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FF0000"/>
          <w:sz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97FA7">
        <w:rPr>
          <w:rStyle w:val="a4"/>
          <w:color w:val="FF0000"/>
          <w:sz w:val="36"/>
          <w:bdr w:val="none" w:sz="0" w:space="0" w:color="auto" w:frame="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Какие пищевые продукты признаются некачественными, опасными и не подлежат реализации, утилизируются или уничтожаются?</w:t>
      </w:r>
    </w:p>
    <w:p w:rsidR="0015611A" w:rsidRPr="000A325E" w:rsidRDefault="0015611A" w:rsidP="000F3856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0A325E" w:rsidRDefault="000A325E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A325E">
        <w:rPr>
          <w:rFonts w:ascii="Times New Roman" w:hAnsi="Times New Roman" w:cs="Times New Roman"/>
          <w:sz w:val="32"/>
        </w:rPr>
        <w:t>В соответствии с Федеральным законом от 02.01.2000г. № 29-ФЗ «О качестве и безопасности пищевых продуктов» НЕ могут находиться в обороте пищевые продукты, которые:</w:t>
      </w:r>
    </w:p>
    <w:p w:rsidR="000A325E" w:rsidRDefault="000A325E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-438690</wp:posOffset>
                </wp:positionH>
                <wp:positionV relativeFrom="paragraph">
                  <wp:posOffset>36982</wp:posOffset>
                </wp:positionV>
                <wp:extent cx="6284775" cy="6127844"/>
                <wp:effectExtent l="0" t="0" r="20955" b="80645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775" cy="6127844"/>
                        </a:xfrm>
                        <a:prstGeom prst="wedgeRectCallo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25E" w:rsidRPr="000A325E" w:rsidRDefault="000A325E" w:rsidP="000A32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не соответствуют требованиям нормативных документов;</w:t>
                            </w:r>
                          </w:p>
                          <w:p w:rsidR="000A325E" w:rsidRPr="000A325E" w:rsidRDefault="000A325E" w:rsidP="000A32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— органы государственного надзора) при проверке таких продуктов, материалов и изделий;</w:t>
                            </w:r>
                          </w:p>
                          <w:p w:rsidR="000A325E" w:rsidRPr="000A325E" w:rsidRDefault="000A325E" w:rsidP="000A32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подтверждению соответствия). Данный пункт не применяется в отношении соковой продукции из фруктов и (или) овощей, а также молока, молочной и масложировой продукции. Кроме того, абзац теряет силу в полном объеме с 21.10.2011г.;</w:t>
                            </w:r>
                          </w:p>
                          <w:p w:rsidR="000A325E" w:rsidRPr="000A325E" w:rsidRDefault="000A325E" w:rsidP="000A32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не соответствуют представленной информации и в отношении </w:t>
                            </w:r>
                            <w:proofErr w:type="gramStart"/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которых</w:t>
                            </w:r>
                            <w:proofErr w:type="gramEnd"/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имеются обоснованные подозрения об их фальсификации;</w:t>
                            </w:r>
                          </w:p>
                          <w:p w:rsidR="000A325E" w:rsidRPr="000A325E" w:rsidRDefault="000A325E" w:rsidP="000A32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</w:t>
                            </w:r>
                            <w:proofErr w:type="gramStart"/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сроки</w:t>
                            </w:r>
                            <w:proofErr w:type="gramEnd"/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годности которых истекли;</w:t>
                            </w:r>
                          </w:p>
                          <w:p w:rsidR="000A325E" w:rsidRPr="000A325E" w:rsidRDefault="000A325E" w:rsidP="000A32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32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не имеют маркировки, содержащей сведения, предусмотренные законом или государственным стандартом, либо в отношении которых не имеется такой информации.</w:t>
                            </w:r>
                          </w:p>
                          <w:p w:rsidR="000A325E" w:rsidRDefault="000A325E" w:rsidP="000A3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margin-left:-34.55pt;margin-top:2.9pt;width:494.85pt;height:4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TaxQIAAIsFAAAOAAAAZHJzL2Uyb0RvYy54bWysVM1u2zAMvg/YOwi6r47TNOmCOkWQIsOA&#10;oi3aDj0rspwYkyVNUmJnpxU7bkAfYa9QbLf99BnsNxolO27W5TQsB4U0+X0UKZJHx0XG0Yppk0oR&#10;4XCvgxETVMapmEf4zfX0xSFGxhIREy4Fi/CaGXw8ev7sKFdD1pULyWOmEZAIM8xVhBfWqmEQGLpg&#10;GTF7UjEBxkTqjFhQ9TyINcmBPeNBt9PpB7nUsdKSMmPg60ltxCPPnySM2vMkMcwiHmG4m/Wn9ufM&#10;ncHoiAznmqhFSptrkH+4RUZSAUFbqhNiCVrq9C+qLKVaGpnYPSqzQCZJSpnPAbIJO0+yuVoQxXwu&#10;UByj2jKZ/0dLz1YXGqVxhPcxEiSDJyq/VB+qu/Jn+VB9LL+VD+WP6nP5q7yv7lD5tfoE4kN1W34v&#10;79G+K1+uzBBYrtSFbjQDoqtFkejM/UOWqPAlX7clZ4VFFD72u4e9weAAIwq2ftgdHPZ6jjV4hCtt&#10;7CsmM+SECOcsnrNLeNgJ4VwurS87WZ0aW8M27i4yF+40kqfxNOXcK3o+m3CNVgQ6YjrtwK+Jt+UG&#10;0R00cLnV2XjJrjmraS9ZAkWD+3d9eN+urKUllDJh+w0vF+DtYAlcoQWGu4Dchg2o8XUw5tu4BXZ2&#10;Af+M2CJ8VClsC85SIfUugvhtG7n232Rf5+zSt8WsaF54JuM1tI2W9TwZRacpPM4pMfaCaBggGDVY&#10;CvYcjoTLPMKykTBaSP1+13fnD30NVoxyGMgIm3dLohlG/LWAjn8Z9npugr3SOxh0QdHbltm2RSyz&#10;iYQXDmH9KOpF52/5Rky0zG5gd4xdVDARQSF2hKnVG2Vi60UB24ey8di7wdQqYk/FlaKO3BXYNdx1&#10;cUO0ajrUQnOfyc3wkuGT5qx9HVLI8dLKJPWd60pc17UpPUy8n4NmO7mVsq17r8cdOvoNAAD//wMA&#10;UEsDBBQABgAIAAAAIQC0cCWb3QAAAAkBAAAPAAAAZHJzL2Rvd25yZXYueG1sTI/NbsIwEITvlfoO&#10;1lbqDeygEiDEQf1RJa5Q1LOJlyQiXkexIcnbd3tqbzua0ew3+W50rbhjHxpPGpK5AoFUettQpeH0&#10;9TlbgwjRkDWtJ9QwYYBd8fiQm8z6gQ54P8ZKcAmFzGioY+wyKUNZozNh7jsk9i6+dyay7CtpezNw&#10;uWvlQqlUOtMQf6hNh+81ltfjzWkIbnr5uCxXb8l+ou/xsB9OHfPo56fxdQsi4hj/wvCLz+hQMNPZ&#10;38gG0WqYpZuEoxqWvID9zUKlIM58rNQaZJHL/wuKHwAAAP//AwBQSwECLQAUAAYACAAAACEAtoM4&#10;kv4AAADhAQAAEwAAAAAAAAAAAAAAAAAAAAAAW0NvbnRlbnRfVHlwZXNdLnhtbFBLAQItABQABgAI&#10;AAAAIQA4/SH/1gAAAJQBAAALAAAAAAAAAAAAAAAAAC8BAABfcmVscy8ucmVsc1BLAQItABQABgAI&#10;AAAAIQAmyhTaxQIAAIsFAAAOAAAAAAAAAAAAAAAAAC4CAABkcnMvZTJvRG9jLnhtbFBLAQItABQA&#10;BgAIAAAAIQC0cCWb3QAAAAkBAAAPAAAAAAAAAAAAAAAAAB8FAABkcnMvZG93bnJldi54bWxQSwUG&#10;AAAAAAQABADzAAAAKQYAAAAA&#10;" adj="6300,24300" fillcolor="white [3201]" strokecolor="red" strokeweight="2pt">
                <v:textbox>
                  <w:txbxContent>
                    <w:p w:rsidR="000A325E" w:rsidRPr="000A325E" w:rsidRDefault="000A325E" w:rsidP="000A325E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>не соответствуют требованиям нормативных документов;</w:t>
                      </w:r>
                    </w:p>
                    <w:p w:rsidR="000A325E" w:rsidRPr="000A325E" w:rsidRDefault="000A325E" w:rsidP="000A325E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— органы государственного надзора) при проверке таких продуктов, материалов и изделий;</w:t>
                      </w:r>
                    </w:p>
                    <w:p w:rsidR="000A325E" w:rsidRPr="000A325E" w:rsidRDefault="000A325E" w:rsidP="000A325E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>подтверждению соответствия). Данный пункт не применяется в отношении соковой продукции из фруктов и (или) овощей, а также молока, молочной и масложировой продукции. Кроме того, абзац теряет силу в полном объеме с 21.10.2011г.;</w:t>
                      </w:r>
                    </w:p>
                    <w:p w:rsidR="000A325E" w:rsidRPr="000A325E" w:rsidRDefault="000A325E" w:rsidP="000A325E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 xml:space="preserve">не соответствуют представленной информации и в отношении </w:t>
                      </w:r>
                      <w:proofErr w:type="gramStart"/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>которых</w:t>
                      </w:r>
                      <w:proofErr w:type="gramEnd"/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 xml:space="preserve"> имеются обоснованные подозрения об их фальсификации;</w:t>
                      </w:r>
                    </w:p>
                    <w:p w:rsidR="000A325E" w:rsidRPr="000A325E" w:rsidRDefault="000A325E" w:rsidP="000A325E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 xml:space="preserve"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</w:t>
                      </w:r>
                      <w:proofErr w:type="gramStart"/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>сроки</w:t>
                      </w:r>
                      <w:proofErr w:type="gramEnd"/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 xml:space="preserve"> годности которых истекли;</w:t>
                      </w:r>
                    </w:p>
                    <w:p w:rsidR="000A325E" w:rsidRPr="000A325E" w:rsidRDefault="000A325E" w:rsidP="000A325E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325E">
                        <w:rPr>
                          <w:rFonts w:ascii="Times New Roman" w:hAnsi="Times New Roman" w:cs="Times New Roman"/>
                          <w:sz w:val="28"/>
                        </w:rPr>
                        <w:t>не имеют маркировки, содержащей сведения, предусмотренные законом или государственным стандартом, либо в отношении которых не имеется такой информации.</w:t>
                      </w:r>
                    </w:p>
                    <w:p w:rsidR="000A325E" w:rsidRDefault="000A325E" w:rsidP="000A325E"/>
                  </w:txbxContent>
                </v:textbox>
              </v:shape>
            </w:pict>
          </mc:Fallback>
        </mc:AlternateContent>
      </w: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024A1F" w:rsidRDefault="00024A1F" w:rsidP="000F385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024A1F">
        <w:rPr>
          <w:rFonts w:ascii="Times New Roman" w:hAnsi="Times New Roman" w:cs="Times New Roman"/>
          <w:b/>
          <w:color w:val="FF0000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Какую информацию о продукте должен довести продавец до потребителя?</w:t>
      </w:r>
    </w:p>
    <w:p w:rsidR="00743AC1" w:rsidRPr="00743AC1" w:rsidRDefault="00743AC1" w:rsidP="000F385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          </w:t>
      </w: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 wp14:anchorId="698E2BEA" wp14:editId="0E379876">
            <wp:extent cx="2279176" cy="1555129"/>
            <wp:effectExtent l="0" t="0" r="6985" b="6985"/>
            <wp:docPr id="5" name="Рисунок 5" descr="C:\Documents and Settings\gitelmanam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itelmanam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88" cy="15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AE" w:rsidRDefault="00EE45AE" w:rsidP="000F3856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85A3B" wp14:editId="44DA4EBE">
                <wp:simplePos x="0" y="0"/>
                <wp:positionH relativeFrom="column">
                  <wp:posOffset>2884540</wp:posOffset>
                </wp:positionH>
                <wp:positionV relativeFrom="paragraph">
                  <wp:posOffset>41417</wp:posOffset>
                </wp:positionV>
                <wp:extent cx="3240405" cy="7403911"/>
                <wp:effectExtent l="0" t="0" r="17145" b="260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740391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наименование продукта;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сорт (при наличии);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наименование и местонахождения  изготовителя;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товарный знак изготовителя (при наличии);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масса нетто, или объем, или количество;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состав продукта (за исключением продуктов, состоящих из 1 ингредиента);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пищевые добавки,  биологически активные добавки к пище, ингредиенты продуктов нетрадиционного состава;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пищевая ценность;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дата изготовления и дата упаковывания;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условия хранения;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срок годности;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обозначение документа, в соответствии с которым товар изготовлении и может быть идентифицирован;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информация о подтверждении соответствия;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термическое состояние (</w:t>
                            </w:r>
                            <w:proofErr w:type="gramStart"/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охлажденный</w:t>
                            </w:r>
                            <w:proofErr w:type="gramEnd"/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, замороженный); упаковано под вакуумом (при наличии вакуума в упаковке);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назначение  и условие применения для  продуктов детского и диетического питания, биологически активных добавок;</w:t>
                            </w:r>
                          </w:p>
                          <w:p w:rsidR="00743AC1" w:rsidRPr="00743AC1" w:rsidRDefault="00743AC1" w:rsidP="00743AC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3AC1">
                              <w:rPr>
                                <w:rFonts w:ascii="Times New Roman" w:hAnsi="Times New Roman" w:cs="Times New Roman"/>
                              </w:rPr>
                              <w:t>рекомендации по приготовлению готовых блюд  ля концентратов  и полуфабрикатов пищевой продукции.</w:t>
                            </w:r>
                          </w:p>
                          <w:p w:rsidR="00743AC1" w:rsidRDefault="00743AC1" w:rsidP="00743A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27.15pt;margin-top:3.25pt;width:255.15pt;height:5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HDrQIAAHcFAAAOAAAAZHJzL2Uyb0RvYy54bWysVN1u0zAUvkfiHSzfsyRdt7Jq6VRtKkKa&#10;tooN7dp17DbCsY3tNilXSLtF4hF4CG4QP3uG9I04dtKsjF4hcuGc4/Pn7/ydnlWFQCtmbK5kipOD&#10;GCMmqcpyOU/x29vJi5cYWUdkRoSSLMVrZvHZ6Pmz01IPWU8tlMiYQeBE2mGpU7xwTg+jyNIFK4g9&#10;UJpJEHJlCuKANfMoM6QE74WIenF8HJXKZNooyqyF24tGiEfBP+eMumvOLXNIpBje5sJpwjnzZzQ6&#10;JcO5IXqR0/YZ5B9eUZBcQtDO1QVxBC1N/perIqdGWcXdAVVFpDjPKQsYAE0SP0FzsyCaBSyQHKu7&#10;NNn/55ZeraYG5VmKBxhJUkCJ6i+bj5vP9c/6YXNff60f6h+bT/Wv+lv9HQ18vkpth2B2o6em5SyQ&#10;HnzFTeH/AAtVIcfrLsescojC5WGvH/fjI4woyAb9+PAkSbzX6NFcG+teMVUgT6TYQBFDbsnq0rpG&#10;daviownpT6tEnk1yIQJj5rNzYdCKQNknkxi+NsaOGkT0ppHH0yAIlFsL1rh9wzhkBt7cC+FDT7LO&#10;LaGUSXfc+hUStL0Zhyd0hsk+Q+G2gFtdb8ZCr3aG8T7DPyN2FiGqkq4zLnKpzD4H2bsucqO/Rd9g&#10;9vBdNatCOwRNfzNT2RpaxKhmdqymkxzqckmsmxIDwwJjBQvAXcPBhSpTrFoKo4UyH/bde33oYZBi&#10;VMLwpdi+XxLDMBKvJXT3SdLv+2kNTP9o0APG7EpmuxK5LM4VFDqBVaNpIL2+E1uSG1XcwZ4Y+6gg&#10;IpJC7BRTZ7bMuWuWAmwaysbjoAYTqom7lDeaeuc+z77vbqs7YnTbnA76+kptB5UMn/Roo+stpRov&#10;neJ5aODHvLYVgOkOI9BuIr8+dvmg9bgvR78BAAD//wMAUEsDBBQABgAIAAAAIQAGvGYN4QAAAAoB&#10;AAAPAAAAZHJzL2Rvd25yZXYueG1sTI9BTsMwEEX3SNzBGiQ2iDotiUNDnAohVUjtAtH2AG5sEot4&#10;nMZuk96eYQXL0X/6/025mlzHLmYI1qOE+SwBZrD22mIj4bBfPz4DC1GhVp1HI+FqAqyq25tSFdqP&#10;+Gkuu9gwKsFQKAltjH3Beahb41SY+d4gZV9+cCrSOTRcD2qkctfxRZII7pRFWmhVb95aU3/vzo5G&#10;mlwvN+uHbHzP7cdWhM3JXk9S3t9Nry/AopniHwy/+qQOFTkd/Rl1YJ2ENEufCJUgMmCUL0UqgB0J&#10;nOeLDHhV8v8vVD8AAAD//wMAUEsBAi0AFAAGAAgAAAAhALaDOJL+AAAA4QEAABMAAAAAAAAAAAAA&#10;AAAAAAAAAFtDb250ZW50X1R5cGVzXS54bWxQSwECLQAUAAYACAAAACEAOP0h/9YAAACUAQAACwAA&#10;AAAAAAAAAAAAAAAvAQAAX3JlbHMvLnJlbHNQSwECLQAUAAYACAAAACEAr9UBw60CAAB3BQAADgAA&#10;AAAAAAAAAAAAAAAuAgAAZHJzL2Uyb0RvYy54bWxQSwECLQAUAAYACAAAACEABrxmDeEAAAAKAQAA&#10;DwAAAAAAAAAAAAAAAAAHBQAAZHJzL2Rvd25yZXYueG1sUEsFBgAAAAAEAAQA8wAAABUGAAAAAA==&#10;" fillcolor="white [3201]" strokecolor="red" strokeweight="2pt">
                <v:textbox>
                  <w:txbxContent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наименование продукта;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сорт (при наличии);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наименование и местонахождения  изготовителя;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товарный знак изготовителя (при наличии);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масса нетто, или объем, или количество;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состав продукта (за исключением продуктов, состоящих из 1 ингредиента);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пищевые добавки,  биологически активные добавки к пище, ингредиенты продуктов нетрадиционного состава;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пищевая ценность;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дата изготовления и дата упаковывания;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условия хранения;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срок годности;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обозначение документа, в соответствии с которым товар изготовлении и может быть идентифицирован;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информация о подтверждении соответствия;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термическое состояние (</w:t>
                      </w:r>
                      <w:proofErr w:type="gramStart"/>
                      <w:r w:rsidRPr="00743AC1">
                        <w:rPr>
                          <w:rFonts w:ascii="Times New Roman" w:hAnsi="Times New Roman" w:cs="Times New Roman"/>
                        </w:rPr>
                        <w:t>охлажденный</w:t>
                      </w:r>
                      <w:proofErr w:type="gramEnd"/>
                      <w:r w:rsidRPr="00743AC1">
                        <w:rPr>
                          <w:rFonts w:ascii="Times New Roman" w:hAnsi="Times New Roman" w:cs="Times New Roman"/>
                        </w:rPr>
                        <w:t>, замороженный); упаковано под вакуумом (при наличии вакуума в упаковке);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назначение  и условие применения для  продуктов детского и диетического питания, биологически активных добавок;</w:t>
                      </w:r>
                    </w:p>
                    <w:p w:rsidR="00743AC1" w:rsidRPr="00743AC1" w:rsidRDefault="00743AC1" w:rsidP="00743AC1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43AC1">
                        <w:rPr>
                          <w:rFonts w:ascii="Times New Roman" w:hAnsi="Times New Roman" w:cs="Times New Roman"/>
                        </w:rPr>
                        <w:t>рекомендации по приготовлению готовых блюд  ля концентратов  и полуфабрикатов пищевой продукции.</w:t>
                      </w:r>
                    </w:p>
                    <w:p w:rsidR="00743AC1" w:rsidRDefault="00743AC1" w:rsidP="00743A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3AC1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3320C" wp14:editId="2AC3E9AD">
                <wp:simplePos x="0" y="0"/>
                <wp:positionH relativeFrom="column">
                  <wp:posOffset>-738941</wp:posOffset>
                </wp:positionH>
                <wp:positionV relativeFrom="paragraph">
                  <wp:posOffset>4081154</wp:posOffset>
                </wp:positionV>
                <wp:extent cx="3342867" cy="2490717"/>
                <wp:effectExtent l="0" t="0" r="1016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867" cy="24907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C1" w:rsidRDefault="00743AC1" w:rsidP="00743AC1">
                            <w:pPr>
                              <w:jc w:val="center"/>
                            </w:pPr>
                            <w:r w:rsidRPr="00743AC1">
                              <w:drawing>
                                <wp:inline distT="0" distB="0" distL="0" distR="0" wp14:anchorId="0DEB3969" wp14:editId="14061F3A">
                                  <wp:extent cx="3054970" cy="2292824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118" cy="2296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-58.2pt;margin-top:321.35pt;width:263.2pt;height:19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bHrQIAAHYFAAAOAAAAZHJzL2Uyb0RvYy54bWysVEtu2zAQ3RfoHQjuG1mKG8dG5MBIkKJA&#10;kARNiqxpirSFUiRL0pbcVYFsC/QIPUQ3RT85g3yjDilZdlOvim6oGc3Mm/+cnFaFQEtmbK5kiuOD&#10;HkZMUpXlcpbit3cXL44xso7IjAglWYpXzOLT8fNnJ6UesUTNlciYQQAi7ajUKZ47p0dRZOmcFcQe&#10;KM0kCLkyBXHAmlmUGVICeiGipNc7ikplMm0UZdbC3/NGiMcBn3NG3TXnljkkUgyxufCa8E79G41P&#10;yGhmiJ7ntA2D/EMUBcklOO2gzokjaGHyv6CKnBplFXcHVBWR4jynLOQA2cS9J9nczolmIRcojtVd&#10;mez/g6VXyxuD8izFQ4wkKaBF9Zf1x/Xn+mf9uH6ov9aP9Y/1p/pX/a3+joa+XqW2IzC71Tem5SyQ&#10;PvmKm8J/IS1UhRqvuhqzyiEKPw8P+8nx0QAjCrKkP+wN4oFHjbbm2lj3iqkCeSLFBpoYakuWl9Y1&#10;qhsV701I/1ol8uwiFyIwfnzYmTBoSaDx01ncutjRAofeMvLpNAkEyq0Ea1DfMA6FgZCT4D2M5BaT&#10;UMqkO2pxhQRtb8Yhgs4w3mco3CaYVtebsTCqnWFvn+GfHjuL4FVJ1xkXuVRmH0D2rvPc6G+yb3L2&#10;6btqWoVpSHxi/s9UZSuYEKOa1bGaXuTQlkti3Q0xsCuwVbD/7hoeLlSZYtVSGM2V+bDvv9eHEQYp&#10;RiXsXort+wUxDCPxWsJwD+N+3y9rYPovBwkwZlcy3ZXIRXGmoMsxXBpNA+n1ndiQ3KjiHs7ExHsF&#10;EZEUfKeYOrNhzlxzE+DQUDaZBDVYUE3cpbzV1IP7Ovuxu6vuidHtbDoY6yu12VMyejKija63lGqy&#10;cIrnYX63dW07AMsdNqA9RP567PJBa3sux78BAAD//wMAUEsDBBQABgAIAAAAIQATum484QAAAA0B&#10;AAAPAAAAZHJzL2Rvd25yZXYueG1sTI9BTsMwEEX3SNzBGiQ2VWu7RIGGOFVVxIIFAgoHcGKTRNjj&#10;KHbScHuGFSxH8/T/++V+8Y7Ndox9QAVyI4BZbILpsVXw8f64vgMWk0ajXUCr4NtG2FeXF6UuTDjj&#10;m51PqWUUgrHQCrqUhoLz2HTW67gJg0X6fYbR60Tn2HIz6jOFe8e3QuTc6x6podODPXa2+TpNXsEx&#10;vcyrh7o+ODOtXuPu+SnKMCh1fbUc7oElu6Q/GH71SR0qcqrDhCYyp2AtZZ4RqyDPtrfACMmkoHk1&#10;seIm2wGvSv5/RfUDAAD//wMAUEsBAi0AFAAGAAgAAAAhALaDOJL+AAAA4QEAABMAAAAAAAAAAAAA&#10;AAAAAAAAAFtDb250ZW50X1R5cGVzXS54bWxQSwECLQAUAAYACAAAACEAOP0h/9YAAACUAQAACwAA&#10;AAAAAAAAAAAAAAAvAQAAX3JlbHMvLnJlbHNQSwECLQAUAAYACAAAACEAny4Gx60CAAB2BQAADgAA&#10;AAAAAAAAAAAAAAAuAgAAZHJzL2Uyb0RvYy54bWxQSwECLQAUAAYACAAAACEAE7puPOEAAAANAQAA&#10;DwAAAAAAAAAAAAAAAAAHBQAAZHJzL2Rvd25yZXYueG1sUEsFBgAAAAAEAAQA8wAAABUGAAAAAA==&#10;" fillcolor="white [3201]" strokecolor="white [3212]" strokeweight="2pt">
                <v:textbox>
                  <w:txbxContent>
                    <w:p w:rsidR="00743AC1" w:rsidRDefault="00743AC1" w:rsidP="00743AC1">
                      <w:pPr>
                        <w:jc w:val="center"/>
                      </w:pPr>
                      <w:r w:rsidRPr="00743AC1">
                        <w:drawing>
                          <wp:inline distT="0" distB="0" distL="0" distR="0" wp14:anchorId="0DEB3969" wp14:editId="14061F3A">
                            <wp:extent cx="3054970" cy="2292824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118" cy="2296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3AC1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3EBCA" wp14:editId="47697B00">
                <wp:simplePos x="0" y="0"/>
                <wp:positionH relativeFrom="column">
                  <wp:posOffset>-581992</wp:posOffset>
                </wp:positionH>
                <wp:positionV relativeFrom="paragraph">
                  <wp:posOffset>41417</wp:posOffset>
                </wp:positionV>
                <wp:extent cx="3036570" cy="3664424"/>
                <wp:effectExtent l="0" t="0" r="1143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570" cy="366442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C1" w:rsidRPr="00743AC1" w:rsidRDefault="00743AC1" w:rsidP="00743AC1">
                            <w:pPr>
                              <w:shd w:val="clear" w:color="auto" w:fill="FFFFFF"/>
                              <w:spacing w:after="0" w:line="330" w:lineRule="atLeast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43AC1">
                              <w:rPr>
                                <w:rFonts w:ascii="inherit" w:eastAsia="Times New Roman" w:hAnsi="inherit" w:cs="Times New Roman"/>
                                <w:color w:val="000000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Технический регламент Таможенного союза от 09.12.2011 N 022/2011 Пищевая продукция в части ее маркировки и</w:t>
                            </w:r>
                          </w:p>
                          <w:p w:rsidR="00743AC1" w:rsidRPr="00743AC1" w:rsidRDefault="00743AC1" w:rsidP="00743AC1">
                            <w:pPr>
                              <w:shd w:val="clear" w:color="auto" w:fill="FFFFFF"/>
                              <w:spacing w:after="0" w:line="330" w:lineRule="atLeast"/>
                              <w:textAlignment w:val="baseline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43AC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со ст. 10</w:t>
                            </w:r>
                            <w:r w:rsidRPr="00743AC1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 </w:t>
                            </w:r>
                            <w:r w:rsidRPr="00743AC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Закона и ГОСТ </w:t>
                            </w:r>
                            <w:proofErr w:type="gramStart"/>
                            <w:r w:rsidRPr="00743AC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743AC1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51074—2003 «Продукты пищевые. Информация для потребителей» продавец обязан  довести до сведения потребителя необходимую и достоверную информацию о товарах, обеспечивающую возможность их правильного выбора, а именно:</w:t>
                            </w:r>
                          </w:p>
                          <w:p w:rsidR="00743AC1" w:rsidRDefault="00743AC1" w:rsidP="00743A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-45.85pt;margin-top:3.25pt;width:239.1pt;height:2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O4rgIAAHcFAAAOAAAAZHJzL2Uyb0RvYy54bWysVM2O0zAQviPxDpbvbNKf7UK16arqqghp&#10;tVuxi/bsOnYb4djGdpuUExJXJB6Bh+CC+NlnSN+IsZOmZekJkYPj8cx88z/nF2Uu0JoZmymZ4M5J&#10;jBGTVKWZXCT4zd302XOMrCMyJUJJluANs/hi9PTJeaGHrKuWSqTMIACRdljoBC+d08MosnTJcmJP&#10;lGYSmFyZnDggzSJKDSkAPRdRN44HUaFMqo2izFp4vayZeBTwOWfU3XBumUMiweCbC6cJ59yf0eic&#10;DBeG6GVGGzfIP3iRk0yC0RbqkjiCVib7CyrPqFFWcXdCVR4pzjPKQgwQTSd+FM3tkmgWYoHkWN2m&#10;yf4/WHq9nhmUpQkeYCRJDiWqvmw/bD9XP6uH7cfqa/VQ/dh+qn5V36rvaODzVWg7BLVbPTMNZeHq&#10;gy+5yf0fwkJlyPGmzTErHaLw2It7g9MzKAUFXm8w6Pe7fY8a7dW1se4lUznylwQbKGLILVlfWVeL&#10;7kS8NSH9aZXI0mkmRCDMYj4RBq0JlH06jeFrbByIgUWvGvl46gjCzW0Eq2FfMw6ZAZ+7wXzoSdbC&#10;EkqZdCEjAQmkvRoHF1rFzjFF4TqNM42sV2OhV1vF+JjinxZbjWBVSdcq55lU5hhA+ra1XMvvoq9j&#10;9uG7cl6Gduh5H/3LXKUbaBGj6tmxmk4zqMsVsW5GDAwL1BIWgLuBgwtVJFg1N4yWyrw/9u7loYeB&#10;i1EBw5dg+25FDMNIvJLQ3S86/b6f1kD0T8+6QJhDzvyQI1f5REGhO7BqNA1XL+/E7sqNyu9hT4y9&#10;VWARScF2gqkzO2Li6qUAm4ay8TiIwYRq4q7kraYe3OfZ991deU+MbprTQV9fq92gkuGjHq1lvaZU&#10;45VTPAsNvM9rUwGY7jACzSby6+OQDlL7fTn6DQAA//8DAFBLAwQUAAYACAAAACEAZwryaOAAAAAJ&#10;AQAADwAAAGRycy9kb3ducmV2LnhtbEyPzWrDMBCE74W+g9hCLyWR0+CfOJZDKYRCeihN+wCKtbFN&#10;rZVjKbHz9t2c2tsuM8x8U2wm24kLDr51pGAxj0AgVc60VCv4/trOMhA+aDK6c4QKruhhU97fFTo3&#10;bqRPvOxDLTiEfK4VNCH0uZS+atBqP3c9EmtHN1gd+B1qaQY9crjt5HMUJdLqlrih0T2+Nlj97M+W&#10;S+rUrHbbp3h8S9uP98TvTu31pNTjw/SyBhFwCn9muOEzOpTMdHBnMl50CmarRcpWBUkMgvVldjsO&#10;CuJsmYAsC/l/QfkLAAD//wMAUEsBAi0AFAAGAAgAAAAhALaDOJL+AAAA4QEAABMAAAAAAAAAAAAA&#10;AAAAAAAAAFtDb250ZW50X1R5cGVzXS54bWxQSwECLQAUAAYACAAAACEAOP0h/9YAAACUAQAACwAA&#10;AAAAAAAAAAAAAAAvAQAAX3JlbHMvLnJlbHNQSwECLQAUAAYACAAAACEAULzTuK4CAAB3BQAADgAA&#10;AAAAAAAAAAAAAAAuAgAAZHJzL2Uyb0RvYy54bWxQSwECLQAUAAYACAAAACEAZwryaOAAAAAJAQAA&#10;DwAAAAAAAAAAAAAAAAAIBQAAZHJzL2Rvd25yZXYueG1sUEsFBgAAAAAEAAQA8wAAABUGAAAAAA==&#10;" fillcolor="white [3201]" strokecolor="red" strokeweight="2pt">
                <v:textbox>
                  <w:txbxContent>
                    <w:p w:rsidR="00743AC1" w:rsidRPr="00743AC1" w:rsidRDefault="00743AC1" w:rsidP="00743AC1">
                      <w:pPr>
                        <w:shd w:val="clear" w:color="auto" w:fill="FFFFFF"/>
                        <w:spacing w:after="0" w:line="330" w:lineRule="atLeast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43AC1">
                        <w:rPr>
                          <w:rFonts w:ascii="inherit" w:eastAsia="Times New Roman" w:hAnsi="inherit" w:cs="Times New Roman"/>
                          <w:color w:val="000000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u-RU"/>
                        </w:rPr>
                        <w:t>Технический регламент Таможенного союза от 09.12.2011 N 022/2011 Пищевая продукция в части ее маркировки и</w:t>
                      </w:r>
                    </w:p>
                    <w:p w:rsidR="00743AC1" w:rsidRPr="00743AC1" w:rsidRDefault="00743AC1" w:rsidP="00743AC1">
                      <w:pPr>
                        <w:shd w:val="clear" w:color="auto" w:fill="FFFFFF"/>
                        <w:spacing w:after="0" w:line="330" w:lineRule="atLeast"/>
                        <w:textAlignment w:val="baseline"/>
                        <w:rPr>
                          <w:rFonts w:ascii="Trebuchet MS" w:eastAsia="Times New Roman" w:hAnsi="Trebuchet MS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43AC1">
                        <w:rPr>
                          <w:rFonts w:ascii="Trebuchet MS" w:eastAsia="Times New Roman" w:hAnsi="Trebuchet MS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со ст. 10</w:t>
                      </w:r>
                      <w:r w:rsidRPr="00743AC1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 </w:t>
                      </w:r>
                      <w:r w:rsidRPr="00743AC1">
                        <w:rPr>
                          <w:rFonts w:ascii="Trebuchet MS" w:eastAsia="Times New Roman" w:hAnsi="Trebuchet MS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Закона и ГОСТ </w:t>
                      </w:r>
                      <w:proofErr w:type="gramStart"/>
                      <w:r w:rsidRPr="00743AC1">
                        <w:rPr>
                          <w:rFonts w:ascii="Trebuchet MS" w:eastAsia="Times New Roman" w:hAnsi="Trebuchet MS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</w:t>
                      </w:r>
                      <w:proofErr w:type="gramEnd"/>
                      <w:r w:rsidRPr="00743AC1">
                        <w:rPr>
                          <w:rFonts w:ascii="Trebuchet MS" w:eastAsia="Times New Roman" w:hAnsi="Trebuchet MS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51074—2003 «Продукты пищевые. Информация для потребителей» продавец обязан  довести до сведения потребителя необходимую и достоверную информацию о товарах, обеспечивающую возможность их правильного выбора, а именно:</w:t>
                      </w:r>
                    </w:p>
                    <w:p w:rsidR="00743AC1" w:rsidRDefault="00743AC1" w:rsidP="00743A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Default="00EE45AE" w:rsidP="00EE45AE">
      <w:pPr>
        <w:rPr>
          <w:rFonts w:ascii="Times New Roman" w:hAnsi="Times New Roman" w:cs="Times New Roman"/>
          <w:sz w:val="32"/>
        </w:rPr>
      </w:pPr>
    </w:p>
    <w:p w:rsidR="00EE45AE" w:rsidRDefault="00EE45AE" w:rsidP="00EE45AE">
      <w:pPr>
        <w:rPr>
          <w:rFonts w:ascii="Times New Roman" w:hAnsi="Times New Roman" w:cs="Times New Roman"/>
          <w:sz w:val="32"/>
        </w:rPr>
      </w:pPr>
    </w:p>
    <w:p w:rsidR="00024A1F" w:rsidRDefault="00EE45AE" w:rsidP="00EE45AE">
      <w:pPr>
        <w:tabs>
          <w:tab w:val="left" w:pos="6018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EE45AE" w:rsidRDefault="00EE45AE" w:rsidP="00EE45AE">
      <w:pPr>
        <w:tabs>
          <w:tab w:val="left" w:pos="6018"/>
        </w:tabs>
        <w:rPr>
          <w:rFonts w:ascii="Times New Roman" w:hAnsi="Times New Roman" w:cs="Times New Roman"/>
          <w:sz w:val="32"/>
        </w:rPr>
      </w:pPr>
    </w:p>
    <w:p w:rsidR="00EE45AE" w:rsidRDefault="00EE45AE" w:rsidP="00EE45AE">
      <w:pPr>
        <w:tabs>
          <w:tab w:val="left" w:pos="6018"/>
        </w:tabs>
        <w:rPr>
          <w:rFonts w:ascii="Times New Roman" w:hAnsi="Times New Roman" w:cs="Times New Roman"/>
          <w:sz w:val="32"/>
        </w:rPr>
      </w:pPr>
    </w:p>
    <w:p w:rsidR="00EE45AE" w:rsidRDefault="00EE45AE" w:rsidP="00EE45AE">
      <w:pPr>
        <w:tabs>
          <w:tab w:val="left" w:pos="6018"/>
        </w:tabs>
        <w:rPr>
          <w:rFonts w:ascii="Times New Roman" w:hAnsi="Times New Roman" w:cs="Times New Roman"/>
          <w:sz w:val="32"/>
        </w:rPr>
      </w:pPr>
    </w:p>
    <w:p w:rsidR="00EE45AE" w:rsidRDefault="00EE45AE" w:rsidP="00EE45AE">
      <w:pPr>
        <w:tabs>
          <w:tab w:val="left" w:pos="6018"/>
        </w:tabs>
        <w:rPr>
          <w:rFonts w:ascii="Times New Roman" w:hAnsi="Times New Roman" w:cs="Times New Roman"/>
          <w:sz w:val="32"/>
        </w:rPr>
      </w:pPr>
    </w:p>
    <w:p w:rsidR="00EE45AE" w:rsidRDefault="00EE45AE" w:rsidP="00EE45AE">
      <w:pPr>
        <w:tabs>
          <w:tab w:val="left" w:pos="6018"/>
        </w:tabs>
        <w:rPr>
          <w:rFonts w:ascii="Times New Roman" w:hAnsi="Times New Roman" w:cs="Times New Roman"/>
          <w:sz w:val="32"/>
        </w:rPr>
      </w:pPr>
    </w:p>
    <w:p w:rsidR="006B324E" w:rsidRP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B324E"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Права потребителя при обнаружении продажи некачественных продовольственных товаров.</w:t>
      </w:r>
    </w:p>
    <w:p w:rsidR="006B324E" w:rsidRDefault="006B324E" w:rsidP="00EE45AE">
      <w:pPr>
        <w:tabs>
          <w:tab w:val="left" w:pos="6018"/>
        </w:tabs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6B324E">
        <w:rPr>
          <w:rFonts w:ascii="Times New Roman" w:hAnsi="Times New Roman" w:cs="Times New Roman"/>
          <w:color w:val="000000"/>
          <w:sz w:val="28"/>
          <w:shd w:val="clear" w:color="auto" w:fill="FFFFFF"/>
        </w:rPr>
        <w:t>В соответствии со ст. 18 Закона РФ «О защите прав потребителей»</w:t>
      </w:r>
      <w:r w:rsidRPr="006B324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6B324E">
        <w:rPr>
          <w:rStyle w:val="ab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(далее – Закон),</w:t>
      </w:r>
      <w:r w:rsidRPr="006B324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6B324E">
        <w:rPr>
          <w:rFonts w:ascii="Times New Roman" w:hAnsi="Times New Roman" w:cs="Times New Roman"/>
          <w:color w:val="000000"/>
          <w:sz w:val="28"/>
          <w:shd w:val="clear" w:color="auto" w:fill="FFFFFF"/>
        </w:rPr>
        <w:t>ст. 503 Гражданского кодекса РФ в случае обнаружения недостатка товара покупатель вправе по своему выбору потребовать:</w:t>
      </w:r>
    </w:p>
    <w:p w:rsidR="006B324E" w:rsidRP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40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11686</wp:posOffset>
                </wp:positionH>
                <wp:positionV relativeFrom="paragraph">
                  <wp:posOffset>35096</wp:posOffset>
                </wp:positionV>
                <wp:extent cx="6011839" cy="3152632"/>
                <wp:effectExtent l="0" t="0" r="27305" b="410210"/>
                <wp:wrapNone/>
                <wp:docPr id="13" name="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839" cy="3152632"/>
                        </a:xfrm>
                        <a:prstGeom prst="wedgeRectCallo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4E" w:rsidRPr="006B324E" w:rsidRDefault="006B324E" w:rsidP="006B32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B32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замены недоброкачественного товара товаром надлежащего качества;</w:t>
                            </w:r>
                          </w:p>
                          <w:p w:rsidR="006B324E" w:rsidRPr="006B324E" w:rsidRDefault="006B324E" w:rsidP="006B32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B32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соразмерного уменьшения покупной цены;</w:t>
                            </w:r>
                          </w:p>
                          <w:p w:rsidR="006B324E" w:rsidRPr="006B324E" w:rsidRDefault="006B324E" w:rsidP="006B32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B32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вместо предъявления указанных выше требований покупатель вправе отказаться от исполнения договора розничной купли-продажи и потребовать возврата уплаченной за товар суммы.</w:t>
                            </w:r>
                          </w:p>
                          <w:p w:rsidR="006B324E" w:rsidRPr="006B324E" w:rsidRDefault="006B324E" w:rsidP="006B32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 w:rsidRPr="006B32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 отказе от исполнения договора розничной купли-продажи с требованием возврата уплаченной за товар суммы покупатель по требованию</w:t>
                            </w:r>
                            <w:proofErr w:type="gramEnd"/>
                            <w:r w:rsidRPr="006B324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продавца и за его счет должен возвратить полученный товар ненадлежащего качества.</w:t>
                            </w:r>
                          </w:p>
                          <w:p w:rsidR="006B324E" w:rsidRDefault="006B324E" w:rsidP="006B3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ая выноска 13" o:spid="_x0000_s1030" type="#_x0000_t61" style="position:absolute;margin-left:.9pt;margin-top:2.75pt;width:473.35pt;height:24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3/yQIAAJQFAAAOAAAAZHJzL2Uyb0RvYy54bWysVM1u2zAMvg/YOwi6r7aTNGuDOkWQIsOA&#10;oi3aDj0rspwYkyVNUuJkpxU7bkAfYa9QbLf99BnsNxolO27W5TQsB4U0+X0UKZJHx6ucoyXTJpMi&#10;xtFeiBETVCaZmMX4zfXkxQFGxhKREC4Fi/GaGXw8fP7sqFAD1pFzyROmEZAIMyhUjOfWqkEQGDpn&#10;OTF7UjEBxlTqnFhQ9SxINCmAPedBJwz7QSF1orSkzBj4elIb8dDzpymj9jxNDbOIxxjuZv2p/Tl1&#10;ZzA8IoOZJmqe0eYa5B9ukZNMQNCW6oRYghY6+4sqz6iWRqZ2j8o8kGmaUeZzgGyi8Ek2V3OimM8F&#10;imNUWybz/2jp2fJCoyyBt+tiJEgOb1R+qT5Ud+XP8qH6WH4rH8of1efyV3lf3aHya/UJxIfqtvxe&#10;3iPAQAELZQbAc6UudKMZEF01VqnO3T/kiVa+6Ou26GxlEYWP/TCKDrqHGFGwdaP9Tr/bcazBI1xp&#10;Y18xmSMnxLhgyYxdwtOOCedyYX3hyfLU2Bq2cXeRuXCnkTxLJhnnXtGz6ZhrtCTQE5NJCL8m3pYb&#10;RHfQwOVWZ+Mlu+aspr1kKZQN7t/x4X3DspaWUMqE7Te8XIC3g6VwhRYY7QJyGzWgxtfBmG/kFhju&#10;Av4ZsUX4qFLYFpxnQupdBMnbNnLtv8m+ztmlb1fTle+Vnruj+zKVyRr6R8t6sIyikwze6JQYe0E0&#10;TBLMHGwHew5HymURY9lIGM2lfr/ru/OHBgcrRgVMZozNuwXRDCP+WkDrH0a9nhtlr/T2X3ZA0duW&#10;6bZFLPKxhIeOYA8p6kXnb/lGTLXMb2CJjFxUMBFBIXaMqdUbZWzrjQFriLLRyLvB+CpiT8WVoo7c&#10;1dn13fXqhmjVNKqFHj+Tmykmgyc9Wvs6pJCjhZVp5hv4sa7NC8Do+3Fo1pTbLdu693pcpsPfAAAA&#10;//8DAFBLAwQUAAYACAAAACEAaGEeetkAAAAHAQAADwAAAGRycy9kb3ducmV2LnhtbEyOy27CMBBF&#10;95X6D9YgsSs2iBSaxkFtUSW2PMTaxEMSEY+j2JDk7ztdtbs5uld3TrYZXCMe2IXak4b5TIFAKryt&#10;qdRwOn6/rEGEaMiaxhNqGDHAJn9+ykxqfU97fBxiKXiEQmo0VDG2qZShqNCZMPMtEmdX3zkTGbtS&#10;2s70PO4auVDqVTpTE3+oTItfFRa3w91pCG5cbq/J6nO+G+k87Hf9qWUfPZ0MH+8gIg7xrwy/+qwO&#10;OTtd/J1sEA0zi0cNSQKC07flmo8Ls1ookHkm//vnPwAAAP//AwBQSwECLQAUAAYACAAAACEAtoM4&#10;kv4AAADhAQAAEwAAAAAAAAAAAAAAAAAAAAAAW0NvbnRlbnRfVHlwZXNdLnhtbFBLAQItABQABgAI&#10;AAAAIQA4/SH/1gAAAJQBAAALAAAAAAAAAAAAAAAAAC8BAABfcmVscy8ucmVsc1BLAQItABQABgAI&#10;AAAAIQBJz13/yQIAAJQFAAAOAAAAAAAAAAAAAAAAAC4CAABkcnMvZTJvRG9jLnhtbFBLAQItABQA&#10;BgAIAAAAIQBoYR562QAAAAcBAAAPAAAAAAAAAAAAAAAAACMFAABkcnMvZG93bnJldi54bWxQSwUG&#10;AAAAAAQABADzAAAAKQYAAAAA&#10;" adj="6300,24300" fillcolor="white [3201]" strokecolor="red" strokeweight="2pt">
                <v:textbox>
                  <w:txbxContent>
                    <w:p w:rsidR="006B324E" w:rsidRPr="006B324E" w:rsidRDefault="006B324E" w:rsidP="006B324E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B324E">
                        <w:rPr>
                          <w:rFonts w:ascii="Times New Roman" w:hAnsi="Times New Roman" w:cs="Times New Roman"/>
                          <w:sz w:val="28"/>
                        </w:rPr>
                        <w:t>замены недоброкачественного товара товаром надлежащего качества;</w:t>
                      </w:r>
                    </w:p>
                    <w:p w:rsidR="006B324E" w:rsidRPr="006B324E" w:rsidRDefault="006B324E" w:rsidP="006B324E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B324E">
                        <w:rPr>
                          <w:rFonts w:ascii="Times New Roman" w:hAnsi="Times New Roman" w:cs="Times New Roman"/>
                          <w:sz w:val="28"/>
                        </w:rPr>
                        <w:t>соразмерного уменьшения покупной цены;</w:t>
                      </w:r>
                    </w:p>
                    <w:p w:rsidR="006B324E" w:rsidRPr="006B324E" w:rsidRDefault="006B324E" w:rsidP="006B324E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B324E">
                        <w:rPr>
                          <w:rFonts w:ascii="Times New Roman" w:hAnsi="Times New Roman" w:cs="Times New Roman"/>
                          <w:sz w:val="28"/>
                        </w:rPr>
                        <w:t>вместо предъявления указанных выше требований покупатель вправе отказаться от исполнения договора розничной купли-продажи и потребовать возврата уплаченной за товар суммы.</w:t>
                      </w:r>
                    </w:p>
                    <w:p w:rsidR="006B324E" w:rsidRPr="006B324E" w:rsidRDefault="006B324E" w:rsidP="006B324E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 w:rsidRPr="006B324E">
                        <w:rPr>
                          <w:rFonts w:ascii="Times New Roman" w:hAnsi="Times New Roman" w:cs="Times New Roman"/>
                          <w:sz w:val="28"/>
                        </w:rPr>
                        <w:t>при отказе от исполнения договора розничной купли-продажи с требованием возврата уплаченной за товар суммы покупатель по требованию</w:t>
                      </w:r>
                      <w:proofErr w:type="gramEnd"/>
                      <w:r w:rsidRPr="006B324E">
                        <w:rPr>
                          <w:rFonts w:ascii="Times New Roman" w:hAnsi="Times New Roman" w:cs="Times New Roman"/>
                          <w:sz w:val="28"/>
                        </w:rPr>
                        <w:t xml:space="preserve"> продавца и за его счет должен возвратить полученный товар ненадлежащего качества.</w:t>
                      </w:r>
                    </w:p>
                    <w:p w:rsidR="006B324E" w:rsidRDefault="006B324E" w:rsidP="006B32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P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40"/>
          <w:u w:val="single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B324E">
        <w:rPr>
          <w:rFonts w:ascii="Times New Roman" w:hAnsi="Times New Roman" w:cs="Times New Roman"/>
          <w:b/>
          <w:bCs/>
          <w:noProof/>
          <w:color w:val="FF0000"/>
          <w:sz w:val="40"/>
          <w:u w:val="singl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FF18861" wp14:editId="3009D3D8">
            <wp:extent cx="2030464" cy="893928"/>
            <wp:effectExtent l="0" t="0" r="8255" b="1905"/>
            <wp:docPr id="14" name="Рисунок 14" descr="C:\Documents and Settings\gitelmanam\Рабочий стол\important-e152186572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gitelmanam\Рабочий стол\important-e15218657224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86" cy="89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4E" w:rsidRPr="006B324E" w:rsidRDefault="006B324E" w:rsidP="006B324E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6B324E"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  <w:t>При возврате покупателю уплаченной за товар суммы продавец не вправе удерживать из нее сумму, на которую понизилась стоимость товара из-за полного или частичного использования товара, потери им товарного вида и т.д.</w:t>
      </w:r>
    </w:p>
    <w:p w:rsidR="006B324E" w:rsidRPr="006B324E" w:rsidRDefault="006B324E" w:rsidP="006B324E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</w:pPr>
      <w:r w:rsidRPr="006B324E">
        <w:rPr>
          <w:rFonts w:ascii="Times New Roman" w:eastAsia="Times New Roman" w:hAnsi="Times New Roman" w:cs="Times New Roman"/>
          <w:color w:val="FF0000"/>
          <w:sz w:val="32"/>
          <w:szCs w:val="24"/>
          <w:u w:val="single"/>
          <w:lang w:eastAsia="ru-RU"/>
        </w:rPr>
        <w:t>Договор розничной купли-продажи считается заключенным в надлежащей форме с момента выдачи продавцом покупателю кассового или товарного чека или иного документа, подтверждающего оплату товара. Отсутствие у покупателя указанных документов не лишает его возможности ссылаться на свидетельские показания в подтверждение заключения договора.</w:t>
      </w: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0A39E3" w:rsidP="000A39E3">
      <w:pPr>
        <w:tabs>
          <w:tab w:val="left" w:pos="6018"/>
        </w:tabs>
        <w:jc w:val="center"/>
        <w:rPr>
          <w:rStyle w:val="a4"/>
          <w:rFonts w:ascii="Times New Roman" w:hAnsi="Times New Roman" w:cs="Times New Roman"/>
          <w:color w:val="FF0000"/>
          <w:sz w:val="36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Style w:val="a4"/>
          <w:rFonts w:ascii="Times New Roman" w:hAnsi="Times New Roman" w:cs="Times New Roman"/>
          <w:color w:val="FF0000"/>
          <w:sz w:val="36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Практические советы потребителю</w:t>
      </w:r>
    </w:p>
    <w:p w:rsidR="00D64C4E" w:rsidRPr="00D64C4E" w:rsidRDefault="00D64C4E" w:rsidP="00D64C4E">
      <w:pPr>
        <w:numPr>
          <w:ilvl w:val="0"/>
          <w:numId w:val="4"/>
        </w:numPr>
        <w:shd w:val="clear" w:color="auto" w:fill="FFFFFF"/>
        <w:spacing w:after="0" w:line="330" w:lineRule="atLeast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64C4E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Не покупайте продукты у случайных продавцов.</w:t>
      </w:r>
      <w:r w:rsidRPr="00D64C4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64C4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Продавец обязан довести до сведения покупателя наименование своей организации, место ее нахождения (юридический адрес) и режим работы. Продавец – индивидуальный предприниматель должен представить информацию о государственной регистрации и наименовании зарегистрировавшего его органа. </w:t>
      </w:r>
      <w:r w:rsidRPr="00D64C4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Аналогичная информация должна быть доведена до сведения покупателя при осуществлении торговли в киосках, павильонах, на ярмарках, с лотков и т.п.</w:t>
      </w:r>
    </w:p>
    <w:p w:rsidR="00D64C4E" w:rsidRPr="00D64C4E" w:rsidRDefault="00D64C4E" w:rsidP="00D64C4E">
      <w:pPr>
        <w:numPr>
          <w:ilvl w:val="0"/>
          <w:numId w:val="4"/>
        </w:numPr>
        <w:shd w:val="clear" w:color="auto" w:fill="FFFFFF"/>
        <w:spacing w:after="0" w:line="330" w:lineRule="atLeast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64C4E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Обратите внимание на соблюдение продавцом условий хранения товара </w:t>
      </w:r>
      <w:r w:rsidRPr="00D64C4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(например, температурный режим хранения).</w:t>
      </w:r>
    </w:p>
    <w:p w:rsidR="00D64C4E" w:rsidRPr="00D64C4E" w:rsidRDefault="00D64C4E" w:rsidP="00D64C4E">
      <w:pPr>
        <w:numPr>
          <w:ilvl w:val="0"/>
          <w:numId w:val="4"/>
        </w:numPr>
        <w:shd w:val="clear" w:color="auto" w:fill="FFFFFF"/>
        <w:spacing w:after="0" w:line="330" w:lineRule="atLeast"/>
        <w:ind w:left="0" w:right="319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  <w:r w:rsidRPr="00D64C4E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Проверяйте дату изготовления товара, срок годности.</w:t>
      </w:r>
      <w:bookmarkStart w:id="0" w:name="_GoBack"/>
      <w:bookmarkEnd w:id="0"/>
    </w:p>
    <w:p w:rsidR="00D64C4E" w:rsidRPr="00D64C4E" w:rsidRDefault="00D64C4E" w:rsidP="00D64C4E">
      <w:pPr>
        <w:numPr>
          <w:ilvl w:val="0"/>
          <w:numId w:val="4"/>
        </w:numPr>
        <w:shd w:val="clear" w:color="auto" w:fill="FFFFFF"/>
        <w:spacing w:after="0" w:line="330" w:lineRule="atLeast"/>
        <w:ind w:left="0" w:right="319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64C4E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 случае возникновения сомнения в качестве продовольственных товаров</w:t>
      </w:r>
      <w:r w:rsidRPr="00D64C4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требуйте у продавца документы, подтверждающие происхождение и качество товара.</w:t>
      </w:r>
    </w:p>
    <w:p w:rsidR="00D64C4E" w:rsidRPr="00D64C4E" w:rsidRDefault="00D64C4E" w:rsidP="00D64C4E">
      <w:pPr>
        <w:shd w:val="clear" w:color="auto" w:fill="FFFFFF"/>
        <w:spacing w:after="240" w:line="33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64C4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требованию покупателя продавец обязан предоставить один из следующих документов:</w:t>
      </w:r>
    </w:p>
    <w:p w:rsidR="00D64C4E" w:rsidRPr="00D64C4E" w:rsidRDefault="00D64C4E" w:rsidP="00D64C4E">
      <w:pPr>
        <w:shd w:val="clear" w:color="auto" w:fill="FFFFFF"/>
        <w:spacing w:after="240" w:line="33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64C4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сертификат или декларацию о соответствии;</w:t>
      </w:r>
    </w:p>
    <w:p w:rsidR="00D64C4E" w:rsidRPr="00D64C4E" w:rsidRDefault="00D64C4E" w:rsidP="00D64C4E">
      <w:pPr>
        <w:shd w:val="clear" w:color="auto" w:fill="FFFFFF"/>
        <w:spacing w:after="240" w:line="33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64C4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копию сертификата, заверенную держателем подлинника сертификата, нотариусом или органом по сертификации товаров, выдавшим сертификат;</w:t>
      </w:r>
    </w:p>
    <w:p w:rsidR="00D64C4E" w:rsidRPr="00D64C4E" w:rsidRDefault="00D64C4E" w:rsidP="00D64C4E">
      <w:pPr>
        <w:shd w:val="clear" w:color="auto" w:fill="FFFFFF"/>
        <w:spacing w:after="240" w:line="330" w:lineRule="atLeas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D64C4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</w:t>
      </w:r>
      <w:proofErr w:type="gramEnd"/>
      <w:r w:rsidRPr="00D64C4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Эти документы заверяются подписью и печатью изготовителя (поставщика, продавца) с указанием адреса, телефона.</w:t>
      </w:r>
    </w:p>
    <w:p w:rsidR="00D64C4E" w:rsidRDefault="00D64C4E" w:rsidP="00D64C4E">
      <w:pPr>
        <w:tabs>
          <w:tab w:val="left" w:pos="6018"/>
        </w:tabs>
        <w:jc w:val="center"/>
        <w:rPr>
          <w:rFonts w:ascii="Times New Roman" w:hAnsi="Times New Roman" w:cs="Times New Roman"/>
          <w:b/>
          <w:bCs/>
          <w:noProof/>
          <w:color w:val="FF0000"/>
          <w:sz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</w:t>
      </w:r>
    </w:p>
    <w:p w:rsidR="00D64C4E" w:rsidRDefault="00D64C4E" w:rsidP="00D64C4E">
      <w:pPr>
        <w:tabs>
          <w:tab w:val="left" w:pos="6018"/>
        </w:tabs>
        <w:jc w:val="right"/>
        <w:rPr>
          <w:rStyle w:val="a4"/>
          <w:rFonts w:ascii="Times New Roman" w:hAnsi="Times New Roman" w:cs="Times New Roman"/>
          <w:color w:val="FF0000"/>
          <w:sz w:val="36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067560" cy="2211070"/>
            <wp:effectExtent l="0" t="0" r="8890" b="0"/>
            <wp:docPr id="16" name="Рисунок 16" descr="C:\Documents and Settings\gitelmanam\Рабочий стол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gitelmanam\Рабочий стол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E3" w:rsidRPr="000A39E3" w:rsidRDefault="000A39E3" w:rsidP="000A39E3">
      <w:pPr>
        <w:tabs>
          <w:tab w:val="left" w:pos="6018"/>
        </w:tabs>
        <w:jc w:val="center"/>
        <w:rPr>
          <w:rStyle w:val="a4"/>
          <w:rFonts w:ascii="Times New Roman" w:hAnsi="Times New Roman" w:cs="Times New Roman"/>
          <w:color w:val="FF0000"/>
          <w:sz w:val="48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Default="006B324E" w:rsidP="00EE45AE">
      <w:pPr>
        <w:tabs>
          <w:tab w:val="left" w:pos="6018"/>
        </w:tabs>
        <w:rPr>
          <w:rStyle w:val="a4"/>
          <w:rFonts w:ascii="Times New Roman" w:hAnsi="Times New Roman" w:cs="Times New Roman"/>
          <w:color w:val="FF0000"/>
          <w:sz w:val="32"/>
          <w:bdr w:val="none" w:sz="0" w:space="0" w:color="auto" w:frame="1"/>
          <w:shd w:val="clear" w:color="auto" w:fill="FFFFFF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6B324E" w:rsidRPr="006B324E" w:rsidRDefault="006B324E" w:rsidP="00EE45AE">
      <w:pPr>
        <w:tabs>
          <w:tab w:val="left" w:pos="6018"/>
        </w:tabs>
        <w:rPr>
          <w:rFonts w:ascii="Times New Roman" w:hAnsi="Times New Roman" w:cs="Times New Roman"/>
          <w:b/>
          <w:color w:val="FF0000"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EE45AE" w:rsidRDefault="00EE45AE" w:rsidP="00EE45AE">
      <w:pPr>
        <w:tabs>
          <w:tab w:val="left" w:pos="6018"/>
        </w:tabs>
        <w:rPr>
          <w:rFonts w:ascii="Times New Roman" w:hAnsi="Times New Roman" w:cs="Times New Roman"/>
          <w:sz w:val="32"/>
        </w:rPr>
      </w:pPr>
    </w:p>
    <w:p w:rsidR="00EE45AE" w:rsidRPr="00EE45AE" w:rsidRDefault="00EE45AE" w:rsidP="00EE45AE">
      <w:pPr>
        <w:tabs>
          <w:tab w:val="left" w:pos="6018"/>
        </w:tabs>
        <w:rPr>
          <w:rFonts w:ascii="Times New Roman" w:hAnsi="Times New Roman" w:cs="Times New Roman"/>
          <w:sz w:val="32"/>
        </w:rPr>
      </w:pPr>
    </w:p>
    <w:sectPr w:rsidR="00EE45AE" w:rsidRPr="00EE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C3" w:rsidRDefault="00557DC3" w:rsidP="00EE45AE">
      <w:pPr>
        <w:spacing w:after="0" w:line="240" w:lineRule="auto"/>
      </w:pPr>
      <w:r>
        <w:separator/>
      </w:r>
    </w:p>
  </w:endnote>
  <w:endnote w:type="continuationSeparator" w:id="0">
    <w:p w:rsidR="00557DC3" w:rsidRDefault="00557DC3" w:rsidP="00EE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C3" w:rsidRDefault="00557DC3" w:rsidP="00EE45AE">
      <w:pPr>
        <w:spacing w:after="0" w:line="240" w:lineRule="auto"/>
      </w:pPr>
      <w:r>
        <w:separator/>
      </w:r>
    </w:p>
  </w:footnote>
  <w:footnote w:type="continuationSeparator" w:id="0">
    <w:p w:rsidR="00557DC3" w:rsidRDefault="00557DC3" w:rsidP="00EE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0A7"/>
    <w:multiLevelType w:val="multilevel"/>
    <w:tmpl w:val="AF40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24342"/>
    <w:multiLevelType w:val="multilevel"/>
    <w:tmpl w:val="F22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195549"/>
    <w:multiLevelType w:val="multilevel"/>
    <w:tmpl w:val="152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8F43DF"/>
    <w:multiLevelType w:val="multilevel"/>
    <w:tmpl w:val="FFD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57"/>
    <w:rsid w:val="00024A1F"/>
    <w:rsid w:val="000A325E"/>
    <w:rsid w:val="000A39E3"/>
    <w:rsid w:val="000F3856"/>
    <w:rsid w:val="0015611A"/>
    <w:rsid w:val="005548D9"/>
    <w:rsid w:val="00557DC3"/>
    <w:rsid w:val="006B324E"/>
    <w:rsid w:val="00743AC1"/>
    <w:rsid w:val="00D64C4E"/>
    <w:rsid w:val="00EE45AE"/>
    <w:rsid w:val="00F97FA7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8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8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5AE"/>
  </w:style>
  <w:style w:type="paragraph" w:styleId="a9">
    <w:name w:val="footer"/>
    <w:basedOn w:val="a"/>
    <w:link w:val="aa"/>
    <w:uiPriority w:val="99"/>
    <w:unhideWhenUsed/>
    <w:rsid w:val="00EE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5AE"/>
  </w:style>
  <w:style w:type="character" w:customStyle="1" w:styleId="apple-converted-space">
    <w:name w:val="apple-converted-space"/>
    <w:basedOn w:val="a0"/>
    <w:rsid w:val="006B324E"/>
  </w:style>
  <w:style w:type="character" w:styleId="ab">
    <w:name w:val="Emphasis"/>
    <w:basedOn w:val="a0"/>
    <w:uiPriority w:val="20"/>
    <w:qFormat/>
    <w:rsid w:val="006B32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8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8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5AE"/>
  </w:style>
  <w:style w:type="paragraph" w:styleId="a9">
    <w:name w:val="footer"/>
    <w:basedOn w:val="a"/>
    <w:link w:val="aa"/>
    <w:uiPriority w:val="99"/>
    <w:unhideWhenUsed/>
    <w:rsid w:val="00EE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5AE"/>
  </w:style>
  <w:style w:type="character" w:customStyle="1" w:styleId="apple-converted-space">
    <w:name w:val="apple-converted-space"/>
    <w:basedOn w:val="a0"/>
    <w:rsid w:val="006B324E"/>
  </w:style>
  <w:style w:type="character" w:styleId="ab">
    <w:name w:val="Emphasis"/>
    <w:basedOn w:val="a0"/>
    <w:uiPriority w:val="20"/>
    <w:qFormat/>
    <w:rsid w:val="006B3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4143-E6BD-4FDB-805C-456704DF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Гительман Анастасия Михайловна</dc:creator>
  <cp:keywords/>
  <dc:description/>
  <cp:lastModifiedBy>Гительман Анастасия Михайловна</cp:lastModifiedBy>
  <cp:revision>4</cp:revision>
  <dcterms:created xsi:type="dcterms:W3CDTF">2019-08-06T03:30:00Z</dcterms:created>
  <dcterms:modified xsi:type="dcterms:W3CDTF">2019-08-07T01:04:00Z</dcterms:modified>
</cp:coreProperties>
</file>