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C6" w:rsidRPr="00AA0E9A" w:rsidRDefault="00A907C6" w:rsidP="00A907C6">
      <w:pPr>
        <w:jc w:val="center"/>
        <w:rPr>
          <w:b/>
          <w:bCs/>
        </w:rPr>
      </w:pPr>
      <w:r w:rsidRPr="00AA0E9A">
        <w:rPr>
          <w:b/>
          <w:bCs/>
        </w:rPr>
        <w:t>Отчет</w:t>
      </w:r>
    </w:p>
    <w:p w:rsidR="00A907C6" w:rsidRPr="00AA0E9A" w:rsidRDefault="00A907C6" w:rsidP="00A907C6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AA0E9A">
        <w:rPr>
          <w:b/>
          <w:bCs/>
        </w:rPr>
        <w:t>выполнении государственного задания и его финансового обеспечения</w:t>
      </w:r>
    </w:p>
    <w:p w:rsidR="00A907C6" w:rsidRPr="00AA0E9A" w:rsidRDefault="00A907C6" w:rsidP="00A907C6">
      <w:pPr>
        <w:jc w:val="center"/>
        <w:rPr>
          <w:b/>
          <w:bCs/>
        </w:rPr>
      </w:pPr>
      <w:r w:rsidRPr="00AA0E9A">
        <w:rPr>
          <w:b/>
          <w:bCs/>
        </w:rPr>
        <w:t>ФБУЗ "Центр гигиены и эпидемиологии в Забайкальском крае"</w:t>
      </w:r>
    </w:p>
    <w:p w:rsidR="00A907C6" w:rsidRPr="00AA0E9A" w:rsidRDefault="00A907C6" w:rsidP="00A907C6">
      <w:pPr>
        <w:tabs>
          <w:tab w:val="left" w:pos="3240"/>
        </w:tabs>
        <w:jc w:val="center"/>
        <w:rPr>
          <w:sz w:val="28"/>
          <w:szCs w:val="28"/>
        </w:rPr>
      </w:pPr>
      <w:r w:rsidRPr="00AA0E9A">
        <w:rPr>
          <w:b/>
          <w:bCs/>
        </w:rPr>
        <w:t xml:space="preserve">за </w:t>
      </w:r>
      <w:r>
        <w:rPr>
          <w:b/>
          <w:bCs/>
        </w:rPr>
        <w:t>2</w:t>
      </w:r>
      <w:r w:rsidRPr="00AA0E9A">
        <w:rPr>
          <w:b/>
          <w:bCs/>
        </w:rPr>
        <w:t xml:space="preserve"> квартал 2014 года</w:t>
      </w:r>
    </w:p>
    <w:tbl>
      <w:tblPr>
        <w:tblW w:w="15006" w:type="dxa"/>
        <w:tblInd w:w="93" w:type="dxa"/>
        <w:tblLayout w:type="fixed"/>
        <w:tblLook w:val="04A0"/>
      </w:tblPr>
      <w:tblGrid>
        <w:gridCol w:w="550"/>
        <w:gridCol w:w="4861"/>
        <w:gridCol w:w="1919"/>
        <w:gridCol w:w="1080"/>
        <w:gridCol w:w="1320"/>
        <w:gridCol w:w="1320"/>
        <w:gridCol w:w="1080"/>
        <w:gridCol w:w="1320"/>
        <w:gridCol w:w="1556"/>
      </w:tblGrid>
      <w:tr w:rsidR="00A907C6" w:rsidTr="00B25A37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количественного показателя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Количественные показатели выполнения государственного задания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показатели выполнения государственного задания</w:t>
            </w:r>
          </w:p>
        </w:tc>
      </w:tr>
      <w:tr w:rsidR="00A907C6" w:rsidTr="00B25A37">
        <w:trPr>
          <w:trHeight w:val="3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(в единицах)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(тыс. руб.)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</w:tr>
      <w:tr w:rsidR="00A907C6" w:rsidTr="00B25A37">
        <w:trPr>
          <w:trHeight w:val="6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</w:p>
        </w:tc>
      </w:tr>
      <w:tr w:rsidR="00A907C6" w:rsidTr="00B25A37">
        <w:trPr>
          <w:trHeight w:val="9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jc w:val="both"/>
              <w:rPr>
                <w:sz w:val="20"/>
                <w:szCs w:val="20"/>
              </w:rPr>
            </w:pPr>
            <w:r w:rsidRPr="00750D0A">
              <w:rPr>
                <w:color w:val="000000"/>
                <w:sz w:val="20"/>
                <w:szCs w:val="20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потребителей, социально гигиенического мониторинга, а также при действиях в условиях гражданской обороны и чрезвычайных ситуаций.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исследований, испытаний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</w:t>
            </w:r>
            <w:r>
              <w:rPr>
                <w:color w:val="000000"/>
                <w:sz w:val="20"/>
                <w:szCs w:val="20"/>
              </w:rPr>
              <w:lastRenderedPageBreak/>
              <w:t>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гигиенических и санитарно-эпидемиологических оценок по установлению вредного воздействия на человека факторов среды обитания в целях обеспечения федерального государственного санитарно-эпидемиологического контроля (надзора) и федерального государственного надзора в области защиты прав потребителей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Количество экспертных заключений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инфекционных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6812,3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профессиональных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расследованных случаев массовых неинфекционных заболеваний (отравлений)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социально-гигиенического мониторинга, оценка риска воздействия вредных и опасных факторов среды обитания на здоровье человека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Pr="009E0BDD" w:rsidRDefault="00A907C6" w:rsidP="00B25A37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>Количество мониторируемых показателей (включенных в ФИФ) количество  (ед.)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Pr="009E0BDD" w:rsidRDefault="00A907C6" w:rsidP="00B25A37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>Количество заполненных форм статистической отчетности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907C6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C6" w:rsidRDefault="00A907C6" w:rsidP="00B25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заполненных карт учета заболевших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C6" w:rsidRDefault="00A907C6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</w:tbl>
    <w:p w:rsidR="00000000" w:rsidRDefault="00A907C6"/>
    <w:sectPr w:rsidR="00000000" w:rsidSect="00A90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07C6"/>
    <w:rsid w:val="00A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kalganovalg</dc:creator>
  <cp:keywords/>
  <dc:description/>
  <cp:lastModifiedBy>kalganovalg</cp:lastModifiedBy>
  <cp:revision>2</cp:revision>
  <dcterms:created xsi:type="dcterms:W3CDTF">2014-07-08T06:03:00Z</dcterms:created>
  <dcterms:modified xsi:type="dcterms:W3CDTF">2014-07-08T06:03:00Z</dcterms:modified>
</cp:coreProperties>
</file>